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8" w:lineRule="auto" w:before="34"/>
        <w:ind w:left="140" w:right="0" w:firstLine="0"/>
        <w:jc w:val="left"/>
        <w:rPr>
          <w:sz w:val="24"/>
        </w:rPr>
      </w:pPr>
      <w:r>
        <w:rPr>
          <w:b/>
          <w:sz w:val="24"/>
        </w:rPr>
        <w:t>Αρχικός</w:t>
      </w:r>
      <w:r>
        <w:rPr>
          <w:b/>
          <w:spacing w:val="-4"/>
          <w:sz w:val="24"/>
        </w:rPr>
        <w:t> </w:t>
      </w:r>
      <w:r>
        <w:rPr>
          <w:b/>
          <w:sz w:val="24"/>
        </w:rPr>
        <w:t>τίτλος</w:t>
      </w:r>
      <w:r>
        <w:rPr>
          <w:b/>
          <w:spacing w:val="-4"/>
          <w:sz w:val="24"/>
        </w:rPr>
        <w:t> </w:t>
      </w:r>
      <w:r>
        <w:rPr>
          <w:b/>
          <w:sz w:val="24"/>
        </w:rPr>
        <w:t>Διδακτορικής</w:t>
      </w:r>
      <w:r>
        <w:rPr>
          <w:b/>
          <w:spacing w:val="-4"/>
          <w:sz w:val="24"/>
        </w:rPr>
        <w:t> </w:t>
      </w:r>
      <w:r>
        <w:rPr>
          <w:b/>
          <w:sz w:val="24"/>
        </w:rPr>
        <w:t>Διατριβής:</w:t>
      </w:r>
      <w:r>
        <w:rPr>
          <w:b/>
          <w:spacing w:val="-4"/>
          <w:sz w:val="24"/>
        </w:rPr>
        <w:t> </w:t>
      </w:r>
      <w:r>
        <w:rPr>
          <w:sz w:val="24"/>
        </w:rPr>
        <w:t>«Η</w:t>
      </w:r>
      <w:r>
        <w:rPr>
          <w:spacing w:val="-4"/>
          <w:sz w:val="24"/>
        </w:rPr>
        <w:t> </w:t>
      </w:r>
      <w:r>
        <w:rPr>
          <w:sz w:val="24"/>
        </w:rPr>
        <w:t>Οργάνωση</w:t>
      </w:r>
      <w:r>
        <w:rPr>
          <w:spacing w:val="-3"/>
          <w:sz w:val="24"/>
        </w:rPr>
        <w:t> </w:t>
      </w:r>
      <w:r>
        <w:rPr>
          <w:sz w:val="24"/>
        </w:rPr>
        <w:t>του</w:t>
      </w:r>
      <w:r>
        <w:rPr>
          <w:spacing w:val="-6"/>
          <w:sz w:val="24"/>
        </w:rPr>
        <w:t> </w:t>
      </w:r>
      <w:r>
        <w:rPr>
          <w:sz w:val="24"/>
        </w:rPr>
        <w:t>Χρόνου</w:t>
      </w:r>
      <w:r>
        <w:rPr>
          <w:spacing w:val="-6"/>
          <w:sz w:val="24"/>
        </w:rPr>
        <w:t> </w:t>
      </w:r>
      <w:r>
        <w:rPr>
          <w:sz w:val="24"/>
        </w:rPr>
        <w:t>Εργασίας</w:t>
      </w:r>
      <w:r>
        <w:rPr>
          <w:spacing w:val="-5"/>
          <w:sz w:val="24"/>
        </w:rPr>
        <w:t> </w:t>
      </w:r>
      <w:r>
        <w:rPr>
          <w:sz w:val="24"/>
        </w:rPr>
        <w:t>στη</w:t>
      </w:r>
      <w:r>
        <w:rPr>
          <w:spacing w:val="-4"/>
          <w:sz w:val="24"/>
        </w:rPr>
        <w:t> </w:t>
      </w:r>
      <w:r>
        <w:rPr>
          <w:sz w:val="24"/>
        </w:rPr>
        <w:t>σύγχρονη Ελλάδα: μια Ανθρωπολογική προσέγγιση».</w:t>
      </w:r>
    </w:p>
    <w:p>
      <w:pPr>
        <w:pStyle w:val="BodyText"/>
      </w:pPr>
    </w:p>
    <w:p>
      <w:pPr>
        <w:pStyle w:val="BodyText"/>
        <w:spacing w:before="73"/>
      </w:pPr>
    </w:p>
    <w:p>
      <w:pPr>
        <w:spacing w:before="1"/>
        <w:ind w:left="140" w:right="0" w:firstLine="0"/>
        <w:jc w:val="left"/>
        <w:rPr>
          <w:sz w:val="24"/>
        </w:rPr>
      </w:pPr>
      <w:r>
        <w:rPr>
          <w:b/>
          <w:sz w:val="24"/>
        </w:rPr>
        <w:t>Υποψήφιος</w:t>
      </w:r>
      <w:r>
        <w:rPr>
          <w:b/>
          <w:spacing w:val="-13"/>
          <w:sz w:val="24"/>
        </w:rPr>
        <w:t> </w:t>
      </w:r>
      <w:r>
        <w:rPr>
          <w:b/>
          <w:sz w:val="24"/>
        </w:rPr>
        <w:t>Διδάκτορας:</w:t>
      </w:r>
      <w:r>
        <w:rPr>
          <w:b/>
          <w:spacing w:val="-15"/>
          <w:sz w:val="24"/>
        </w:rPr>
        <w:t> </w:t>
      </w:r>
      <w:r>
        <w:rPr>
          <w:sz w:val="24"/>
        </w:rPr>
        <w:t>Δημήτρης</w:t>
      </w:r>
      <w:r>
        <w:rPr>
          <w:spacing w:val="-9"/>
          <w:sz w:val="24"/>
        </w:rPr>
        <w:t> </w:t>
      </w:r>
      <w:r>
        <w:rPr>
          <w:spacing w:val="-2"/>
          <w:sz w:val="24"/>
        </w:rPr>
        <w:t>Ουζούνης</w:t>
      </w:r>
    </w:p>
    <w:p>
      <w:pPr>
        <w:pStyle w:val="BodyText"/>
      </w:pPr>
    </w:p>
    <w:p>
      <w:pPr>
        <w:pStyle w:val="BodyText"/>
        <w:spacing w:before="119"/>
      </w:pPr>
    </w:p>
    <w:p>
      <w:pPr>
        <w:pStyle w:val="Heading1"/>
      </w:pPr>
      <w:r>
        <w:rPr>
          <w:spacing w:val="-2"/>
        </w:rPr>
        <w:t>Περίληψη</w:t>
      </w:r>
    </w:p>
    <w:p>
      <w:pPr>
        <w:pStyle w:val="BodyText"/>
        <w:spacing w:line="278" w:lineRule="auto" w:before="206"/>
        <w:ind w:left="140" w:right="141"/>
        <w:jc w:val="both"/>
      </w:pPr>
      <w:r>
        <w:rPr/>
        <w:t>Η προτεινόμενη διδακτορική διατριβή πραγματεύεται τον εργασιακό χρόνο ως καίριο πεδίο κοινωνικής σύγκρουσης, εξουσίας και συγκρότησης της υποκειμενικότητας στο σύγχρονο ελληνικό κοινωνικό σχηματισμό. Αφετηριακή παραδοχή της έρευνας αποτελεί ότι ο χρόνος δεν συνιστά ουδέτερη, φυσική ή αμιγώς αντικειμενική κατηγορία, αλλά ιστορικά προσδιορισμένο πολιτισμικό σχήμα, κοινωνικό σύμβολο σύνθεσης και μηχανισμό κανονιστικής πειθάρχησης. Στο πλαίσιο του ύστερου καπιταλισμού, η ιστορική διεκδίκηση του</w:t>
      </w:r>
      <w:r>
        <w:rPr>
          <w:spacing w:val="-12"/>
        </w:rPr>
        <w:t> </w:t>
      </w:r>
      <w:r>
        <w:rPr/>
        <w:t>σταθερού</w:t>
      </w:r>
      <w:r>
        <w:rPr>
          <w:spacing w:val="-12"/>
        </w:rPr>
        <w:t> </w:t>
      </w:r>
      <w:r>
        <w:rPr/>
        <w:t>οκταώρου</w:t>
      </w:r>
      <w:r>
        <w:rPr>
          <w:spacing w:val="-12"/>
        </w:rPr>
        <w:t> </w:t>
      </w:r>
      <w:r>
        <w:rPr/>
        <w:t>αναδιατάσσεται</w:t>
      </w:r>
      <w:r>
        <w:rPr>
          <w:spacing w:val="-12"/>
        </w:rPr>
        <w:t> </w:t>
      </w:r>
      <w:r>
        <w:rPr/>
        <w:t>μέσα</w:t>
      </w:r>
      <w:r>
        <w:rPr>
          <w:spacing w:val="-11"/>
        </w:rPr>
        <w:t> </w:t>
      </w:r>
      <w:r>
        <w:rPr/>
        <w:t>από</w:t>
      </w:r>
      <w:r>
        <w:rPr>
          <w:spacing w:val="-13"/>
        </w:rPr>
        <w:t> </w:t>
      </w:r>
      <w:r>
        <w:rPr/>
        <w:t>καθεστώτα</w:t>
      </w:r>
      <w:r>
        <w:rPr>
          <w:spacing w:val="-11"/>
        </w:rPr>
        <w:t> </w:t>
      </w:r>
      <w:r>
        <w:rPr/>
        <w:t>χρονικής</w:t>
      </w:r>
      <w:r>
        <w:rPr>
          <w:spacing w:val="-12"/>
        </w:rPr>
        <w:t> </w:t>
      </w:r>
      <w:r>
        <w:rPr/>
        <w:t>ευελιξίας,</w:t>
      </w:r>
      <w:r>
        <w:rPr>
          <w:spacing w:val="-11"/>
        </w:rPr>
        <w:t> </w:t>
      </w:r>
      <w:r>
        <w:rPr/>
        <w:t>διαρκούς συνδεσιμότητας,</w:t>
      </w:r>
      <w:r>
        <w:rPr>
          <w:spacing w:val="-2"/>
        </w:rPr>
        <w:t> </w:t>
      </w:r>
      <w:r>
        <w:rPr/>
        <w:t>ψηφιακής</w:t>
      </w:r>
      <w:r>
        <w:rPr>
          <w:spacing w:val="-3"/>
        </w:rPr>
        <w:t> </w:t>
      </w:r>
      <w:r>
        <w:rPr/>
        <w:t>επιτήρησης</w:t>
      </w:r>
      <w:r>
        <w:rPr>
          <w:spacing w:val="-5"/>
        </w:rPr>
        <w:t> </w:t>
      </w:r>
      <w:r>
        <w:rPr/>
        <w:t>και</w:t>
      </w:r>
      <w:r>
        <w:rPr>
          <w:spacing w:val="-4"/>
        </w:rPr>
        <w:t> </w:t>
      </w:r>
      <w:r>
        <w:rPr/>
        <w:t>αμφισβήτησης</w:t>
      </w:r>
      <w:r>
        <w:rPr>
          <w:spacing w:val="-3"/>
        </w:rPr>
        <w:t> </w:t>
      </w:r>
      <w:r>
        <w:rPr/>
        <w:t>των</w:t>
      </w:r>
      <w:r>
        <w:rPr>
          <w:spacing w:val="-2"/>
        </w:rPr>
        <w:t> </w:t>
      </w:r>
      <w:r>
        <w:rPr/>
        <w:t>ορίων</w:t>
      </w:r>
      <w:r>
        <w:rPr>
          <w:spacing w:val="-2"/>
        </w:rPr>
        <w:t> </w:t>
      </w:r>
      <w:r>
        <w:rPr/>
        <w:t>της</w:t>
      </w:r>
      <w:r>
        <w:rPr>
          <w:spacing w:val="-3"/>
        </w:rPr>
        <w:t> </w:t>
      </w:r>
      <w:r>
        <w:rPr/>
        <w:t>εργάσιμης</w:t>
      </w:r>
      <w:r>
        <w:rPr>
          <w:spacing w:val="-3"/>
        </w:rPr>
        <w:t> </w:t>
      </w:r>
      <w:r>
        <w:rPr/>
        <w:t>ημέρας.</w:t>
      </w:r>
    </w:p>
    <w:p>
      <w:pPr>
        <w:pStyle w:val="BodyText"/>
        <w:spacing w:line="278" w:lineRule="auto" w:before="157"/>
        <w:ind w:left="140" w:right="136"/>
        <w:jc w:val="both"/>
      </w:pPr>
      <w:r>
        <w:rPr/>
        <w:t>Θεωρητικά, η διατριβή εγγράφεται</w:t>
      </w:r>
      <w:r>
        <w:rPr>
          <w:spacing w:val="-1"/>
        </w:rPr>
        <w:t> </w:t>
      </w:r>
      <w:r>
        <w:rPr/>
        <w:t>στην παράδοση της</w:t>
      </w:r>
      <w:r>
        <w:rPr>
          <w:spacing w:val="-2"/>
        </w:rPr>
        <w:t> </w:t>
      </w:r>
      <w:r>
        <w:rPr/>
        <w:t>Ανθρωπολογίας της Εργασίας (Labor Anthropology), υιοθετώντας μια οπτική που εκκινεί από τη σκοπιά των ίδιων των εργαζομένων</w:t>
      </w:r>
      <w:r>
        <w:rPr>
          <w:spacing w:val="-10"/>
        </w:rPr>
        <w:t> </w:t>
      </w:r>
      <w:r>
        <w:rPr/>
        <w:t>και</w:t>
      </w:r>
      <w:r>
        <w:rPr>
          <w:spacing w:val="-11"/>
        </w:rPr>
        <w:t> </w:t>
      </w:r>
      <w:r>
        <w:rPr/>
        <w:t>από</w:t>
      </w:r>
      <w:r>
        <w:rPr>
          <w:spacing w:val="-10"/>
        </w:rPr>
        <w:t> </w:t>
      </w:r>
      <w:r>
        <w:rPr/>
        <w:t>τις</w:t>
      </w:r>
      <w:r>
        <w:rPr>
          <w:spacing w:val="-11"/>
        </w:rPr>
        <w:t> </w:t>
      </w:r>
      <w:r>
        <w:rPr/>
        <w:t>διαδικασίες</w:t>
      </w:r>
      <w:r>
        <w:rPr>
          <w:spacing w:val="-10"/>
        </w:rPr>
        <w:t> </w:t>
      </w:r>
      <w:r>
        <w:rPr/>
        <w:t>μέσα</w:t>
      </w:r>
      <w:r>
        <w:rPr>
          <w:spacing w:val="-9"/>
        </w:rPr>
        <w:t> </w:t>
      </w:r>
      <w:r>
        <w:rPr/>
        <w:t>από</w:t>
      </w:r>
      <w:r>
        <w:rPr>
          <w:spacing w:val="-10"/>
        </w:rPr>
        <w:t> </w:t>
      </w:r>
      <w:r>
        <w:rPr/>
        <w:t>τις</w:t>
      </w:r>
      <w:r>
        <w:rPr>
          <w:spacing w:val="-11"/>
        </w:rPr>
        <w:t> </w:t>
      </w:r>
      <w:r>
        <w:rPr/>
        <w:t>οποίες</w:t>
      </w:r>
      <w:r>
        <w:rPr>
          <w:spacing w:val="-10"/>
        </w:rPr>
        <w:t> </w:t>
      </w:r>
      <w:r>
        <w:rPr/>
        <w:t>αυτοί</w:t>
      </w:r>
      <w:r>
        <w:rPr>
          <w:spacing w:val="-11"/>
        </w:rPr>
        <w:t> </w:t>
      </w:r>
      <w:r>
        <w:rPr/>
        <w:t>συγκροτούνται</w:t>
      </w:r>
      <w:r>
        <w:rPr>
          <w:spacing w:val="-9"/>
        </w:rPr>
        <w:t> </w:t>
      </w:r>
      <w:r>
        <w:rPr/>
        <w:t>ως</w:t>
      </w:r>
      <w:r>
        <w:rPr>
          <w:spacing w:val="-11"/>
        </w:rPr>
        <w:t> </w:t>
      </w:r>
      <w:r>
        <w:rPr/>
        <w:t>κοινωνικά και πολιτικά υποκείμενα. Το αναλυτικό της σχήμα συνθέτει την ιστορική προσέγγιση της χρονικής πειθαρχίας και τη θεωρία του κοινωνικού χρόνου με σύγχρονες κριτικές αναλύσεις για</w:t>
      </w:r>
      <w:r>
        <w:rPr>
          <w:spacing w:val="57"/>
        </w:rPr>
        <w:t> </w:t>
      </w:r>
      <w:r>
        <w:rPr/>
        <w:t>την</w:t>
      </w:r>
      <w:r>
        <w:rPr>
          <w:spacing w:val="40"/>
        </w:rPr>
        <w:t> </w:t>
      </w:r>
      <w:r>
        <w:rPr/>
        <w:t>κυβερνησιμότητα</w:t>
      </w:r>
      <w:r>
        <w:rPr>
          <w:spacing w:val="57"/>
        </w:rPr>
        <w:t> </w:t>
      </w:r>
      <w:r>
        <w:rPr/>
        <w:t>της</w:t>
      </w:r>
      <w:r>
        <w:rPr>
          <w:spacing w:val="40"/>
        </w:rPr>
        <w:t> </w:t>
      </w:r>
      <w:r>
        <w:rPr/>
        <w:t>επισφάλειας,</w:t>
      </w:r>
      <w:r>
        <w:rPr>
          <w:spacing w:val="40"/>
        </w:rPr>
        <w:t> </w:t>
      </w:r>
      <w:r>
        <w:rPr/>
        <w:t>την</w:t>
      </w:r>
      <w:r>
        <w:rPr>
          <w:spacing w:val="57"/>
        </w:rPr>
        <w:t> </w:t>
      </w:r>
      <w:r>
        <w:rPr/>
        <w:t>ηθική</w:t>
      </w:r>
      <w:r>
        <w:rPr>
          <w:spacing w:val="40"/>
        </w:rPr>
        <w:t> </w:t>
      </w:r>
      <w:r>
        <w:rPr/>
        <w:t>του</w:t>
      </w:r>
      <w:r>
        <w:rPr>
          <w:spacing w:val="40"/>
        </w:rPr>
        <w:t> </w:t>
      </w:r>
      <w:r>
        <w:rPr/>
        <w:t>χρέους</w:t>
      </w:r>
      <w:r>
        <w:rPr>
          <w:spacing w:val="40"/>
        </w:rPr>
        <w:t> </w:t>
      </w:r>
      <w:r>
        <w:rPr/>
        <w:t>και</w:t>
      </w:r>
      <w:r>
        <w:rPr>
          <w:spacing w:val="40"/>
        </w:rPr>
        <w:t> </w:t>
      </w:r>
      <w:r>
        <w:rPr/>
        <w:t>την</w:t>
      </w:r>
      <w:r>
        <w:rPr>
          <w:spacing w:val="57"/>
        </w:rPr>
        <w:t> </w:t>
      </w:r>
      <w:r>
        <w:rPr/>
        <w:t>εμπειρία</w:t>
      </w:r>
      <w:r>
        <w:rPr>
          <w:spacing w:val="57"/>
        </w:rPr>
        <w:t> </w:t>
      </w:r>
      <w:r>
        <w:rPr/>
        <w:t>του</w:t>
      </w:r>
    </w:p>
    <w:p>
      <w:pPr>
        <w:pStyle w:val="BodyText"/>
        <w:spacing w:line="278" w:lineRule="auto"/>
        <w:ind w:left="140" w:right="143"/>
        <w:jc w:val="both"/>
      </w:pPr>
      <w:r>
        <w:rPr/>
        <w:t>«οριακού εργαζόμενου». Υπό αυτή την έννοια, ο εργασιακός χρόνος δεν εξετάζεται μόνο ως θεσμική ρύθμιση ή οικονομικός πόρος, αλλά ως βιωμένη χρονικότητα, ως εμπειρία αποδιοργάνωσης, διαθεσιμότητας, κόπωσης, αναμονής και πιθανής αλλοτρίωσης.</w:t>
      </w:r>
    </w:p>
    <w:p>
      <w:pPr>
        <w:pStyle w:val="BodyText"/>
        <w:spacing w:line="278" w:lineRule="auto" w:before="156"/>
        <w:ind w:left="140" w:right="138"/>
        <w:jc w:val="both"/>
      </w:pPr>
      <w:r>
        <w:rPr/>
        <w:t>Κεντρικό ερευνητικό ζητούμενο αποτελεί η διερεύνηση της σχέσης ανάμεσα στον θεσμικό-κανονιστικό χρόνο και στις καθημερινές χρονικότητες των εργαζομένων.</w:t>
      </w:r>
      <w:r>
        <w:rPr>
          <w:spacing w:val="-13"/>
        </w:rPr>
        <w:t> </w:t>
      </w:r>
      <w:r>
        <w:rPr/>
        <w:t>Η έρευνα εξετάζει πώς τα υποκείμενα της εργασιακής διαδικασίας βιώνουν, νοηματοδοτούν και διαπραγματεύονται την πίεση, την επιτάχυνση, την αναμονή, τη διαθεσιμότητα και τη ρευστοποίηση</w:t>
      </w:r>
      <w:r>
        <w:rPr>
          <w:spacing w:val="-13"/>
        </w:rPr>
        <w:t> </w:t>
      </w:r>
      <w:r>
        <w:rPr/>
        <w:t>των</w:t>
      </w:r>
      <w:r>
        <w:rPr>
          <w:spacing w:val="-14"/>
        </w:rPr>
        <w:t> </w:t>
      </w:r>
      <w:r>
        <w:rPr/>
        <w:t>ορίων</w:t>
      </w:r>
      <w:r>
        <w:rPr>
          <w:spacing w:val="-13"/>
        </w:rPr>
        <w:t> </w:t>
      </w:r>
      <w:r>
        <w:rPr/>
        <w:t>ανάμεσα</w:t>
      </w:r>
      <w:r>
        <w:rPr>
          <w:spacing w:val="-13"/>
        </w:rPr>
        <w:t> </w:t>
      </w:r>
      <w:r>
        <w:rPr/>
        <w:t>στην</w:t>
      </w:r>
      <w:r>
        <w:rPr>
          <w:spacing w:val="-13"/>
        </w:rPr>
        <w:t> </w:t>
      </w:r>
      <w:r>
        <w:rPr/>
        <w:t>εργασία</w:t>
      </w:r>
      <w:r>
        <w:rPr>
          <w:spacing w:val="-13"/>
        </w:rPr>
        <w:t> </w:t>
      </w:r>
      <w:r>
        <w:rPr/>
        <w:t>και</w:t>
      </w:r>
      <w:r>
        <w:rPr>
          <w:spacing w:val="-13"/>
        </w:rPr>
        <w:t> </w:t>
      </w:r>
      <w:r>
        <w:rPr/>
        <w:t>στη</w:t>
      </w:r>
      <w:r>
        <w:rPr>
          <w:spacing w:val="-13"/>
        </w:rPr>
        <w:t> </w:t>
      </w:r>
      <w:r>
        <w:rPr/>
        <w:t>ζωή,</w:t>
      </w:r>
      <w:r>
        <w:rPr>
          <w:spacing w:val="-13"/>
        </w:rPr>
        <w:t> </w:t>
      </w:r>
      <w:r>
        <w:rPr/>
        <w:t>ιδίως</w:t>
      </w:r>
      <w:r>
        <w:rPr>
          <w:spacing w:val="-13"/>
        </w:rPr>
        <w:t> </w:t>
      </w:r>
      <w:r>
        <w:rPr/>
        <w:t>σε</w:t>
      </w:r>
      <w:r>
        <w:rPr>
          <w:spacing w:val="-13"/>
        </w:rPr>
        <w:t> </w:t>
      </w:r>
      <w:r>
        <w:rPr/>
        <w:t>συνθήκες</w:t>
      </w:r>
      <w:r>
        <w:rPr>
          <w:spacing w:val="-13"/>
        </w:rPr>
        <w:t> </w:t>
      </w:r>
      <w:r>
        <w:rPr/>
        <w:t>τηλεργασίας, ευέλικτης απασχόλησης και ψηφιακής καταγραφής. Μεθοδολογικά, υιοθετεί μικτή προσέγγιση, συνδυάζοντας ημιδομημένες συνεντεύξεις, δομημένα ερωτηματολόγια, ανάλυση λόγου και ποσοτική επεξεργασία, αναγνωρίζοντας ότι ο χρόνος είναι ταυτόχρονα μετρήσιμο μέγεθος και αφηγηματική κατασκευή. Στόχος είναι να αναδειχθεί ο εργασιακός χρόνος ως αυτοτελές αντικείμενο ανθρωπολογικής διερεύνησης και ως τόπος όπου συμπυκνώνονται οι αντιφάσεις της σύγχρονης ζωής.</w:t>
      </w:r>
    </w:p>
    <w:p>
      <w:pPr>
        <w:pStyle w:val="BodyText"/>
        <w:spacing w:after="0" w:line="278" w:lineRule="auto"/>
        <w:jc w:val="both"/>
        <w:sectPr>
          <w:type w:val="continuous"/>
          <w:pgSz w:w="11910" w:h="16840"/>
          <w:pgMar w:top="1080" w:bottom="280" w:left="992" w:right="992"/>
        </w:sectPr>
      </w:pPr>
    </w:p>
    <w:p>
      <w:pPr>
        <w:spacing w:line="278" w:lineRule="auto" w:before="34"/>
        <w:ind w:left="140" w:right="140" w:firstLine="0"/>
        <w:jc w:val="both"/>
        <w:rPr>
          <w:sz w:val="24"/>
        </w:rPr>
      </w:pPr>
      <w:r>
        <w:rPr>
          <w:b/>
          <w:sz w:val="24"/>
        </w:rPr>
        <w:t>Original Doctoral Thesis (PhD) Title: </w:t>
      </w:r>
      <w:r>
        <w:rPr>
          <w:sz w:val="24"/>
        </w:rPr>
        <w:t>"The Organization of Working Time in Contemporary Greece: An Anthropological Approach".</w:t>
      </w:r>
    </w:p>
    <w:p>
      <w:pPr>
        <w:pStyle w:val="BodyText"/>
      </w:pPr>
    </w:p>
    <w:p>
      <w:pPr>
        <w:pStyle w:val="BodyText"/>
        <w:spacing w:before="73"/>
      </w:pPr>
    </w:p>
    <w:p>
      <w:pPr>
        <w:spacing w:before="1"/>
        <w:ind w:left="140" w:right="0" w:firstLine="0"/>
        <w:jc w:val="left"/>
        <w:rPr>
          <w:sz w:val="24"/>
        </w:rPr>
      </w:pPr>
      <w:r>
        <w:rPr>
          <w:b/>
          <w:sz w:val="24"/>
        </w:rPr>
        <w:t>PhD</w:t>
      </w:r>
      <w:r>
        <w:rPr>
          <w:b/>
          <w:spacing w:val="-1"/>
          <w:sz w:val="24"/>
        </w:rPr>
        <w:t> </w:t>
      </w:r>
      <w:r>
        <w:rPr>
          <w:b/>
          <w:sz w:val="24"/>
        </w:rPr>
        <w:t>Candidate:</w:t>
      </w:r>
      <w:r>
        <w:rPr>
          <w:b/>
          <w:spacing w:val="-1"/>
          <w:sz w:val="24"/>
        </w:rPr>
        <w:t> </w:t>
      </w:r>
      <w:r>
        <w:rPr>
          <w:sz w:val="24"/>
        </w:rPr>
        <w:t>Dimitris</w:t>
      </w:r>
      <w:r>
        <w:rPr>
          <w:spacing w:val="-2"/>
          <w:sz w:val="24"/>
        </w:rPr>
        <w:t> Ouzounis</w:t>
      </w:r>
    </w:p>
    <w:p>
      <w:pPr>
        <w:pStyle w:val="BodyText"/>
      </w:pPr>
    </w:p>
    <w:p>
      <w:pPr>
        <w:pStyle w:val="BodyText"/>
        <w:spacing w:before="119"/>
      </w:pPr>
    </w:p>
    <w:p>
      <w:pPr>
        <w:pStyle w:val="Heading1"/>
      </w:pPr>
      <w:r>
        <w:rPr>
          <w:spacing w:val="-2"/>
        </w:rPr>
        <w:t>Abstract</w:t>
      </w:r>
    </w:p>
    <w:p>
      <w:pPr>
        <w:pStyle w:val="BodyText"/>
        <w:spacing w:line="278" w:lineRule="auto" w:before="206"/>
        <w:ind w:left="140" w:right="140"/>
        <w:jc w:val="both"/>
      </w:pPr>
      <w:r>
        <w:rPr/>
        <w:t>The proposed doctoral dissertation addresses working time as a crucial field of social conflict, power,</w:t>
      </w:r>
      <w:r>
        <w:rPr>
          <w:spacing w:val="-8"/>
        </w:rPr>
        <w:t> </w:t>
      </w:r>
      <w:r>
        <w:rPr/>
        <w:t>and</w:t>
      </w:r>
      <w:r>
        <w:rPr>
          <w:spacing w:val="-8"/>
        </w:rPr>
        <w:t> </w:t>
      </w:r>
      <w:r>
        <w:rPr/>
        <w:t>the</w:t>
      </w:r>
      <w:r>
        <w:rPr>
          <w:spacing w:val="-9"/>
        </w:rPr>
        <w:t> </w:t>
      </w:r>
      <w:r>
        <w:rPr/>
        <w:t>constitution</w:t>
      </w:r>
      <w:r>
        <w:rPr>
          <w:spacing w:val="-8"/>
        </w:rPr>
        <w:t> </w:t>
      </w:r>
      <w:r>
        <w:rPr/>
        <w:t>of</w:t>
      </w:r>
      <w:r>
        <w:rPr>
          <w:spacing w:val="-7"/>
        </w:rPr>
        <w:t> </w:t>
      </w:r>
      <w:r>
        <w:rPr/>
        <w:t>subjectivity</w:t>
      </w:r>
      <w:r>
        <w:rPr>
          <w:spacing w:val="-11"/>
        </w:rPr>
        <w:t> </w:t>
      </w:r>
      <w:r>
        <w:rPr/>
        <w:t>within</w:t>
      </w:r>
      <w:r>
        <w:rPr>
          <w:spacing w:val="-8"/>
        </w:rPr>
        <w:t> </w:t>
      </w:r>
      <w:r>
        <w:rPr/>
        <w:t>the</w:t>
      </w:r>
      <w:r>
        <w:rPr>
          <w:spacing w:val="-9"/>
        </w:rPr>
        <w:t> </w:t>
      </w:r>
      <w:r>
        <w:rPr/>
        <w:t>contemporary</w:t>
      </w:r>
      <w:r>
        <w:rPr>
          <w:spacing w:val="-9"/>
        </w:rPr>
        <w:t> </w:t>
      </w:r>
      <w:r>
        <w:rPr/>
        <w:t>Greek</w:t>
      </w:r>
      <w:r>
        <w:rPr>
          <w:spacing w:val="-7"/>
        </w:rPr>
        <w:t> </w:t>
      </w:r>
      <w:r>
        <w:rPr/>
        <w:t>social</w:t>
      </w:r>
      <w:r>
        <w:rPr>
          <w:spacing w:val="-7"/>
        </w:rPr>
        <w:t> </w:t>
      </w:r>
      <w:r>
        <w:rPr/>
        <w:t>formation.</w:t>
      </w:r>
      <w:r>
        <w:rPr>
          <w:spacing w:val="-8"/>
        </w:rPr>
        <w:t> </w:t>
      </w:r>
      <w:r>
        <w:rPr/>
        <w:t>The starting</w:t>
      </w:r>
      <w:r>
        <w:rPr>
          <w:spacing w:val="-3"/>
        </w:rPr>
        <w:t> </w:t>
      </w:r>
      <w:r>
        <w:rPr/>
        <w:t>assumption</w:t>
      </w:r>
      <w:r>
        <w:rPr>
          <w:spacing w:val="-5"/>
        </w:rPr>
        <w:t> </w:t>
      </w:r>
      <w:r>
        <w:rPr/>
        <w:t>of</w:t>
      </w:r>
      <w:r>
        <w:rPr>
          <w:spacing w:val="-5"/>
        </w:rPr>
        <w:t> </w:t>
      </w:r>
      <w:r>
        <w:rPr/>
        <w:t>this</w:t>
      </w:r>
      <w:r>
        <w:rPr>
          <w:spacing w:val="-3"/>
        </w:rPr>
        <w:t> </w:t>
      </w:r>
      <w:r>
        <w:rPr/>
        <w:t>research</w:t>
      </w:r>
      <w:r>
        <w:rPr>
          <w:spacing w:val="-3"/>
        </w:rPr>
        <w:t> </w:t>
      </w:r>
      <w:r>
        <w:rPr/>
        <w:t>is</w:t>
      </w:r>
      <w:r>
        <w:rPr>
          <w:spacing w:val="-3"/>
        </w:rPr>
        <w:t> </w:t>
      </w:r>
      <w:r>
        <w:rPr/>
        <w:t>that</w:t>
      </w:r>
      <w:r>
        <w:rPr>
          <w:spacing w:val="-4"/>
        </w:rPr>
        <w:t> </w:t>
      </w:r>
      <w:r>
        <w:rPr/>
        <w:t>time</w:t>
      </w:r>
      <w:r>
        <w:rPr>
          <w:spacing w:val="-5"/>
        </w:rPr>
        <w:t> </w:t>
      </w:r>
      <w:r>
        <w:rPr/>
        <w:t>does</w:t>
      </w:r>
      <w:r>
        <w:rPr>
          <w:spacing w:val="-3"/>
        </w:rPr>
        <w:t> </w:t>
      </w:r>
      <w:r>
        <w:rPr/>
        <w:t>not</w:t>
      </w:r>
      <w:r>
        <w:rPr>
          <w:spacing w:val="-2"/>
        </w:rPr>
        <w:t> </w:t>
      </w:r>
      <w:r>
        <w:rPr/>
        <w:t>constitute</w:t>
      </w:r>
      <w:r>
        <w:rPr>
          <w:spacing w:val="-5"/>
        </w:rPr>
        <w:t> </w:t>
      </w:r>
      <w:r>
        <w:rPr/>
        <w:t>a</w:t>
      </w:r>
      <w:r>
        <w:rPr>
          <w:spacing w:val="-2"/>
        </w:rPr>
        <w:t> </w:t>
      </w:r>
      <w:r>
        <w:rPr/>
        <w:t>neutral,</w:t>
      </w:r>
      <w:r>
        <w:rPr>
          <w:spacing w:val="-3"/>
        </w:rPr>
        <w:t> </w:t>
      </w:r>
      <w:r>
        <w:rPr/>
        <w:t>natural,</w:t>
      </w:r>
      <w:r>
        <w:rPr>
          <w:spacing w:val="-3"/>
        </w:rPr>
        <w:t> </w:t>
      </w:r>
      <w:r>
        <w:rPr/>
        <w:t>or</w:t>
      </w:r>
      <w:r>
        <w:rPr>
          <w:spacing w:val="-5"/>
        </w:rPr>
        <w:t> </w:t>
      </w:r>
      <w:r>
        <w:rPr/>
        <w:t>purely objective category, but rather a historically determined cultural pattern, a social symbol of synthesis, and a mechanism of normative discipline. Within the context of late capitalism, the historical demand for a fixed eight-hour workday is being rearranged through regimes of temporal flexibility, constant connectivity, digital surveillance, and the challenging of the boundaries of the working day.</w:t>
      </w:r>
    </w:p>
    <w:p>
      <w:pPr>
        <w:pStyle w:val="BodyText"/>
        <w:spacing w:line="278" w:lineRule="auto" w:before="157"/>
        <w:ind w:left="140" w:right="141"/>
        <w:jc w:val="both"/>
      </w:pPr>
      <w:r>
        <w:rPr/>
        <w:t>Thematically, the dissertation is inscribed within the tradition of Labor Anthropology, adopting a</w:t>
      </w:r>
      <w:r>
        <w:rPr>
          <w:spacing w:val="-1"/>
        </w:rPr>
        <w:t> </w:t>
      </w:r>
      <w:r>
        <w:rPr/>
        <w:t>perspective</w:t>
      </w:r>
      <w:r>
        <w:rPr>
          <w:spacing w:val="-1"/>
        </w:rPr>
        <w:t> </w:t>
      </w:r>
      <w:r>
        <w:rPr/>
        <w:t>that</w:t>
      </w:r>
      <w:r>
        <w:rPr>
          <w:spacing w:val="-1"/>
        </w:rPr>
        <w:t> </w:t>
      </w:r>
      <w:r>
        <w:rPr/>
        <w:t>originates</w:t>
      </w:r>
      <w:r>
        <w:rPr>
          <w:spacing w:val="-1"/>
        </w:rPr>
        <w:t> </w:t>
      </w:r>
      <w:r>
        <w:rPr/>
        <w:t>from the</w:t>
      </w:r>
      <w:r>
        <w:rPr>
          <w:spacing w:val="-2"/>
        </w:rPr>
        <w:t> </w:t>
      </w:r>
      <w:r>
        <w:rPr/>
        <w:t>standpoint</w:t>
      </w:r>
      <w:r>
        <w:rPr>
          <w:spacing w:val="-1"/>
        </w:rPr>
        <w:t> </w:t>
      </w:r>
      <w:r>
        <w:rPr/>
        <w:t>of the</w:t>
      </w:r>
      <w:r>
        <w:rPr>
          <w:spacing w:val="-4"/>
        </w:rPr>
        <w:t> </w:t>
      </w:r>
      <w:r>
        <w:rPr/>
        <w:t>workers themselves and</w:t>
      </w:r>
      <w:r>
        <w:rPr>
          <w:spacing w:val="-1"/>
        </w:rPr>
        <w:t> </w:t>
      </w:r>
      <w:r>
        <w:rPr/>
        <w:t>the</w:t>
      </w:r>
      <w:r>
        <w:rPr>
          <w:spacing w:val="-2"/>
        </w:rPr>
        <w:t> </w:t>
      </w:r>
      <w:r>
        <w:rPr/>
        <w:t>processes through which they are constituted as social and political subjects. Its analytical framework synthesizes the historical approach to time-discipline and the theory of social time with contemporary critical analyses of the governmentality of precarity, the ethics of debt, and the experience of the "liminal worker." In this sense, working time is examined not only as an institutional regulation or an economic resource, but as lived temporality—as an experience of disruption, availability, fatigue, waiting, and potential alienation.</w:t>
      </w:r>
    </w:p>
    <w:p>
      <w:pPr>
        <w:pStyle w:val="BodyText"/>
        <w:spacing w:line="278" w:lineRule="auto" w:before="157"/>
        <w:ind w:left="140" w:right="138"/>
        <w:jc w:val="both"/>
      </w:pPr>
      <w:r>
        <w:rPr/>
        <w:t>A central research objective is to investigate the relationship between institutional-normative time</w:t>
      </w:r>
      <w:r>
        <w:rPr>
          <w:spacing w:val="-5"/>
        </w:rPr>
        <w:t> </w:t>
      </w:r>
      <w:r>
        <w:rPr/>
        <w:t>and</w:t>
      </w:r>
      <w:r>
        <w:rPr>
          <w:spacing w:val="-4"/>
        </w:rPr>
        <w:t> </w:t>
      </w:r>
      <w:r>
        <w:rPr/>
        <w:t>the</w:t>
      </w:r>
      <w:r>
        <w:rPr>
          <w:spacing w:val="-5"/>
        </w:rPr>
        <w:t> </w:t>
      </w:r>
      <w:r>
        <w:rPr/>
        <w:t>everyday</w:t>
      </w:r>
      <w:r>
        <w:rPr>
          <w:spacing w:val="-5"/>
        </w:rPr>
        <w:t> </w:t>
      </w:r>
      <w:r>
        <w:rPr/>
        <w:t>temporalities</w:t>
      </w:r>
      <w:r>
        <w:rPr>
          <w:spacing w:val="-4"/>
        </w:rPr>
        <w:t> </w:t>
      </w:r>
      <w:r>
        <w:rPr/>
        <w:t>of</w:t>
      </w:r>
      <w:r>
        <w:rPr>
          <w:spacing w:val="-4"/>
        </w:rPr>
        <w:t> </w:t>
      </w:r>
      <w:r>
        <w:rPr/>
        <w:t>workers.</w:t>
      </w:r>
      <w:r>
        <w:rPr>
          <w:spacing w:val="-4"/>
        </w:rPr>
        <w:t> </w:t>
      </w:r>
      <w:r>
        <w:rPr/>
        <w:t>The</w:t>
      </w:r>
      <w:r>
        <w:rPr>
          <w:spacing w:val="-5"/>
        </w:rPr>
        <w:t> </w:t>
      </w:r>
      <w:r>
        <w:rPr/>
        <w:t>research</w:t>
      </w:r>
      <w:r>
        <w:rPr>
          <w:spacing w:val="-3"/>
        </w:rPr>
        <w:t> </w:t>
      </w:r>
      <w:r>
        <w:rPr/>
        <w:t>examines</w:t>
      </w:r>
      <w:r>
        <w:rPr>
          <w:spacing w:val="-2"/>
        </w:rPr>
        <w:t> </w:t>
      </w:r>
      <w:r>
        <w:rPr/>
        <w:t>how</w:t>
      </w:r>
      <w:r>
        <w:rPr>
          <w:spacing w:val="-3"/>
        </w:rPr>
        <w:t> </w:t>
      </w:r>
      <w:r>
        <w:rPr/>
        <w:t>the</w:t>
      </w:r>
      <w:r>
        <w:rPr>
          <w:spacing w:val="-5"/>
        </w:rPr>
        <w:t> </w:t>
      </w:r>
      <w:r>
        <w:rPr/>
        <w:t>subjects</w:t>
      </w:r>
      <w:r>
        <w:rPr>
          <w:spacing w:val="-4"/>
        </w:rPr>
        <w:t> </w:t>
      </w:r>
      <w:r>
        <w:rPr/>
        <w:t>of</w:t>
      </w:r>
      <w:r>
        <w:rPr>
          <w:spacing w:val="-6"/>
        </w:rPr>
        <w:t> </w:t>
      </w:r>
      <w:r>
        <w:rPr/>
        <w:t>the labor process experience, give meaning to, and negotiate pressure, acceleration, waiting, availability, and the liquefaction of boundaries between work and life, particularly under conditions</w:t>
      </w:r>
      <w:r>
        <w:rPr>
          <w:spacing w:val="-12"/>
        </w:rPr>
        <w:t> </w:t>
      </w:r>
      <w:r>
        <w:rPr/>
        <w:t>of</w:t>
      </w:r>
      <w:r>
        <w:rPr>
          <w:spacing w:val="-12"/>
        </w:rPr>
        <w:t> </w:t>
      </w:r>
      <w:r>
        <w:rPr/>
        <w:t>teleworking,</w:t>
      </w:r>
      <w:r>
        <w:rPr>
          <w:spacing w:val="-13"/>
        </w:rPr>
        <w:t> </w:t>
      </w:r>
      <w:r>
        <w:rPr/>
        <w:t>flexible</w:t>
      </w:r>
      <w:r>
        <w:rPr>
          <w:spacing w:val="-13"/>
        </w:rPr>
        <w:t> </w:t>
      </w:r>
      <w:r>
        <w:rPr/>
        <w:t>employment,</w:t>
      </w:r>
      <w:r>
        <w:rPr>
          <w:spacing w:val="-10"/>
        </w:rPr>
        <w:t> </w:t>
      </w:r>
      <w:r>
        <w:rPr/>
        <w:t>and</w:t>
      </w:r>
      <w:r>
        <w:rPr>
          <w:spacing w:val="-12"/>
        </w:rPr>
        <w:t> </w:t>
      </w:r>
      <w:r>
        <w:rPr/>
        <w:t>digital</w:t>
      </w:r>
      <w:r>
        <w:rPr>
          <w:spacing w:val="-12"/>
        </w:rPr>
        <w:t> </w:t>
      </w:r>
      <w:r>
        <w:rPr/>
        <w:t>tracking.</w:t>
      </w:r>
      <w:r>
        <w:rPr>
          <w:spacing w:val="-13"/>
        </w:rPr>
        <w:t> </w:t>
      </w:r>
      <w:r>
        <w:rPr/>
        <w:t>Methodologically,</w:t>
      </w:r>
      <w:r>
        <w:rPr>
          <w:spacing w:val="-13"/>
        </w:rPr>
        <w:t> </w:t>
      </w:r>
      <w:r>
        <w:rPr/>
        <w:t>it</w:t>
      </w:r>
      <w:r>
        <w:rPr>
          <w:spacing w:val="-12"/>
        </w:rPr>
        <w:t> </w:t>
      </w:r>
      <w:r>
        <w:rPr/>
        <w:t>adopts a mixed approach, combining semi-structured interviews, structured questionnaires, discourse analysis, and quantitative processing, recognizing that time is simultaneously a measurable quantity and a narrative construction. The goal is to highlight working time as an independent object of anthropological inquiry and as a site where the contradictions of modern life are </w:t>
      </w:r>
      <w:r>
        <w:rPr>
          <w:spacing w:val="-2"/>
        </w:rPr>
        <w:t>condensed.</w:t>
      </w:r>
    </w:p>
    <w:sectPr>
      <w:pgSz w:w="11910" w:h="16840"/>
      <w:pgMar w:top="108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ndara">
    <w:altName w:val="Candara"/>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ndara" w:hAnsi="Candara" w:eastAsia="Candara" w:cs="Candara"/>
      <w:lang w:val="el-GR" w:eastAsia="en-US" w:bidi="ar-SA"/>
    </w:rPr>
  </w:style>
  <w:style w:styleId="BodyText" w:type="paragraph">
    <w:name w:val="Body Text"/>
    <w:basedOn w:val="Normal"/>
    <w:uiPriority w:val="1"/>
    <w:qFormat/>
    <w:pPr/>
    <w:rPr>
      <w:rFonts w:ascii="Candara" w:hAnsi="Candara" w:eastAsia="Candara" w:cs="Candara"/>
      <w:sz w:val="24"/>
      <w:szCs w:val="24"/>
      <w:lang w:val="el-GR" w:eastAsia="en-US" w:bidi="ar-SA"/>
    </w:rPr>
  </w:style>
  <w:style w:styleId="Heading1" w:type="paragraph">
    <w:name w:val="Heading 1"/>
    <w:basedOn w:val="Normal"/>
    <w:uiPriority w:val="1"/>
    <w:qFormat/>
    <w:pPr>
      <w:ind w:left="140"/>
      <w:outlineLvl w:val="1"/>
    </w:pPr>
    <w:rPr>
      <w:rFonts w:ascii="Candara" w:hAnsi="Candara" w:eastAsia="Candara" w:cs="Candara"/>
      <w:b/>
      <w:bCs/>
      <w:sz w:val="24"/>
      <w:szCs w:val="24"/>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ΔΗΜΗΤΡΙΟΣ ΟΥΖΟΥΝΗΣ</dc:creator>
  <dcterms:created xsi:type="dcterms:W3CDTF">2026-06-26T08:20:48Z</dcterms:created>
  <dcterms:modified xsi:type="dcterms:W3CDTF">2026-06-26T08:20:48Z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2026-06-25T00:00:00Z</vt:filetime>
  </property>
  <property fmtid="{D5CDD505-2E9C-101B-9397-08002B2CF9AE}" pid="4" name="Creator">
    <vt:lpwstr>Microsoft® Word για το Microsoft 365</vt:lpwstr>
  </property>
  <property fmtid="{D5CDD505-2E9C-101B-9397-08002B2CF9AE}" pid="5" name="LastSaved">
    <vt:filetime>2026-06-26T00:00:00Z</vt:filetime>
  </property>
  <property fmtid="{D5CDD505-2E9C-101B-9397-08002B2CF9AE}" pid="6" name="Producer">
    <vt:lpwstr>Microsoft® Word για το Microsoft 365</vt:lpwstr>
  </property>
</Properties>
</file>